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321FAC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2D05F6" w:rsidRDefault="002D05F6" w:rsidP="002D05F6">
      <w:pPr>
        <w:jc w:val="right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инфраструктуры Егоровского сельского поселении Тарского муниципального района Омской области»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321FAC">
              <w:rPr>
                <w:sz w:val="24"/>
                <w:szCs w:val="24"/>
                <w:lang w:eastAsia="ru-RU"/>
              </w:rPr>
              <w:t xml:space="preserve">айона Омской области 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инфраструктуры Егоровского сельского поселения Тарского муниципального района Омской области» (далее - подпрограмма)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321FAC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2D05F6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05F6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инфраструктуры</w:t>
            </w:r>
          </w:p>
        </w:tc>
      </w:tr>
      <w:tr w:rsidR="002D05F6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Егоровского сельского поселения Тарского муниципального района Омской области</w:t>
            </w:r>
          </w:p>
        </w:tc>
      </w:tr>
      <w:tr w:rsidR="002D05F6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жилищно-коммунального хозяйства в Егоровском сельском поселении;</w:t>
            </w:r>
          </w:p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Модернизация и развитие автомобильных дорог и инженерных сооружений на них в Егоровском сельском поселении.</w:t>
            </w:r>
          </w:p>
        </w:tc>
      </w:tr>
      <w:tr w:rsidR="002D05F6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Доля протяженности улиц, не имеющих освещения к общей протяженности улиц;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</w:t>
            </w:r>
            <w:proofErr w:type="gramStart"/>
            <w:r>
              <w:rPr>
                <w:sz w:val="24"/>
                <w:szCs w:val="24"/>
                <w:lang w:eastAsia="ru-RU"/>
              </w:rPr>
              <w:t>захоронений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соответствующих санитарно-экологическим требованиям к общей площади мест захоронений;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охваченного сбором и вывозом бытовых отходов и мусора;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массового отдыха, соответствующих санитарно-экологическим </w:t>
            </w:r>
            <w:r>
              <w:rPr>
                <w:sz w:val="24"/>
                <w:szCs w:val="24"/>
                <w:lang w:eastAsia="ru-RU"/>
              </w:rPr>
              <w:lastRenderedPageBreak/>
              <w:t>требованиям к общей площади мест массового отдыха жителей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охваченная электро-, тепло-, газо-, водоснабжением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котельных обеспеченных резервными источниками электроснабжения</w:t>
            </w:r>
          </w:p>
        </w:tc>
      </w:tr>
      <w:tr w:rsidR="002D05F6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</w:t>
            </w:r>
            <w:r w:rsidR="00EE381A">
              <w:rPr>
                <w:sz w:val="24"/>
                <w:szCs w:val="24"/>
                <w:lang w:eastAsia="ru-RU"/>
              </w:rPr>
              <w:t>го бюджета составляет</w:t>
            </w:r>
            <w:r w:rsidR="00321FAC">
              <w:rPr>
                <w:sz w:val="24"/>
                <w:szCs w:val="24"/>
                <w:lang w:eastAsia="ru-RU"/>
              </w:rPr>
              <w:t xml:space="preserve"> 11584351,20</w:t>
            </w:r>
            <w:r w:rsidR="00D8432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645051,68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667485,66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667474,34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412702,91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634685,10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926378,00 рублей;</w:t>
            </w:r>
          </w:p>
          <w:p w:rsidR="002D05F6" w:rsidRDefault="006721E3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1211449,88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8432F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1061362,55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774CC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–   1003104,21</w:t>
            </w:r>
            <w:r w:rsidR="002D05F6">
              <w:rPr>
                <w:sz w:val="24"/>
                <w:szCs w:val="24"/>
                <w:lang w:eastAsia="ru-RU"/>
              </w:rPr>
              <w:t xml:space="preserve"> рублей.</w:t>
            </w:r>
          </w:p>
          <w:p w:rsidR="007A2CD9" w:rsidRDefault="007A2CD9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</w:t>
            </w:r>
            <w:r w:rsidR="002914FF">
              <w:rPr>
                <w:sz w:val="24"/>
                <w:szCs w:val="24"/>
                <w:lang w:eastAsia="ru-RU"/>
              </w:rPr>
              <w:t xml:space="preserve"> 2023 году –     989631,15</w:t>
            </w:r>
            <w:r w:rsidR="004A6CE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4A6CE6" w:rsidRDefault="004A6CE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321FAC">
              <w:rPr>
                <w:sz w:val="24"/>
                <w:szCs w:val="24"/>
                <w:lang w:eastAsia="ru-RU"/>
              </w:rPr>
              <w:t xml:space="preserve">      1019589,00</w:t>
            </w:r>
            <w:r w:rsidR="007E0B4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7E0B46" w:rsidRDefault="007E0B4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2025 году</w:t>
            </w:r>
            <w:r w:rsidR="00321FAC">
              <w:rPr>
                <w:sz w:val="24"/>
                <w:szCs w:val="24"/>
                <w:lang w:eastAsia="ru-RU"/>
              </w:rPr>
              <w:t xml:space="preserve"> -      770136,72</w:t>
            </w:r>
            <w:r w:rsidR="00D774CC">
              <w:rPr>
                <w:sz w:val="24"/>
                <w:szCs w:val="24"/>
                <w:lang w:eastAsia="ru-RU"/>
              </w:rPr>
              <w:t xml:space="preserve"> </w:t>
            </w:r>
            <w:r w:rsidR="002914FF">
              <w:rPr>
                <w:sz w:val="24"/>
                <w:szCs w:val="24"/>
                <w:lang w:eastAsia="ru-RU"/>
              </w:rPr>
              <w:t>рублей;</w:t>
            </w:r>
          </w:p>
          <w:p w:rsidR="00321FAC" w:rsidRDefault="00321FAC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 -      691700,00 рублей;</w:t>
            </w:r>
          </w:p>
          <w:p w:rsidR="002914FF" w:rsidRDefault="00321FAC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  888600,00 рублей.</w:t>
            </w:r>
            <w:r w:rsidR="002914FF">
              <w:rPr>
                <w:sz w:val="24"/>
                <w:szCs w:val="24"/>
                <w:lang w:eastAsia="ru-RU"/>
              </w:rPr>
              <w:t xml:space="preserve">     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2D05F6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7578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Доля протяженности улиц, </w:t>
            </w:r>
            <w:r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процентов. 2023 год – 15 процентов</w:t>
            </w:r>
            <w:r w:rsidR="004A6CE6">
              <w:rPr>
                <w:sz w:val="24"/>
                <w:szCs w:val="24"/>
              </w:rPr>
              <w:t>, 2024 год – 15 процентов</w:t>
            </w:r>
            <w:r w:rsidR="00EC6F1D">
              <w:rPr>
                <w:sz w:val="24"/>
                <w:szCs w:val="24"/>
              </w:rPr>
              <w:t>, 2025 год – 15 процентов,2026 год- 15 процентов</w:t>
            </w:r>
            <w:r w:rsidR="00F54617">
              <w:rPr>
                <w:sz w:val="24"/>
                <w:szCs w:val="24"/>
              </w:rPr>
              <w:t>, 2027</w:t>
            </w:r>
            <w:r w:rsidR="00F54617">
              <w:rPr>
                <w:sz w:val="24"/>
                <w:szCs w:val="24"/>
              </w:rPr>
              <w:t xml:space="preserve"> год – 15 процентов</w:t>
            </w:r>
            <w:r w:rsidR="00EC6F1D">
              <w:rPr>
                <w:sz w:val="24"/>
                <w:szCs w:val="24"/>
              </w:rPr>
              <w:t>).</w:t>
            </w:r>
          </w:p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Доля площади мест </w:t>
            </w:r>
            <w:proofErr w:type="gramStart"/>
            <w:r w:rsidRPr="00757827">
              <w:rPr>
                <w:sz w:val="24"/>
                <w:szCs w:val="24"/>
              </w:rPr>
              <w:t>захоронений</w:t>
            </w:r>
            <w:proofErr w:type="gramEnd"/>
            <w:r w:rsidRPr="00757827">
              <w:rPr>
                <w:sz w:val="24"/>
                <w:szCs w:val="24"/>
              </w:rPr>
              <w:t xml:space="preserve"> соответствующих санитарно-экологическим требованиям к общей площади мест захоронений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процентов, 2023 год – 5 процентов</w:t>
            </w:r>
            <w:r w:rsidR="004A6CE6">
              <w:rPr>
                <w:sz w:val="24"/>
                <w:szCs w:val="24"/>
              </w:rPr>
              <w:t xml:space="preserve">, 2024 год - 5 </w:t>
            </w:r>
            <w:r w:rsidR="007E0B46">
              <w:rPr>
                <w:sz w:val="24"/>
                <w:szCs w:val="24"/>
              </w:rPr>
              <w:t>пр</w:t>
            </w:r>
            <w:r w:rsidR="00EC6F1D">
              <w:rPr>
                <w:sz w:val="24"/>
                <w:szCs w:val="24"/>
              </w:rPr>
              <w:t>оцентов, 2025 год – 5 процентов, 2026 год – 5 процентов</w:t>
            </w:r>
            <w:r w:rsidR="00F54617">
              <w:rPr>
                <w:sz w:val="24"/>
                <w:szCs w:val="24"/>
              </w:rPr>
              <w:t xml:space="preserve">, 2027 год – </w:t>
            </w:r>
            <w:r w:rsidR="00F54617">
              <w:rPr>
                <w:sz w:val="24"/>
                <w:szCs w:val="24"/>
              </w:rPr>
              <w:t>5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</w:t>
            </w:r>
            <w:r w:rsidR="00F54617">
              <w:rPr>
                <w:sz w:val="24"/>
                <w:szCs w:val="24"/>
              </w:rPr>
              <w:t>, 2027 год – 100</w:t>
            </w:r>
            <w:r w:rsidR="00F54617">
              <w:rPr>
                <w:sz w:val="24"/>
                <w:szCs w:val="24"/>
              </w:rPr>
              <w:t xml:space="preserve">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4)</w:t>
            </w:r>
            <w:r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отдыха жителей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процентов, 2023 год – 10 процентов</w:t>
            </w:r>
            <w:r w:rsidR="007E0B46">
              <w:rPr>
                <w:sz w:val="24"/>
                <w:szCs w:val="24"/>
              </w:rPr>
              <w:t>,</w:t>
            </w:r>
            <w:r w:rsidR="004A6CE6">
              <w:rPr>
                <w:sz w:val="24"/>
                <w:szCs w:val="24"/>
              </w:rPr>
              <w:t xml:space="preserve"> 2024 год - 10 процентов,</w:t>
            </w:r>
            <w:r w:rsidR="00EC6F1D">
              <w:rPr>
                <w:sz w:val="24"/>
                <w:szCs w:val="24"/>
              </w:rPr>
              <w:t xml:space="preserve"> 2025 год – 10 процентов, 2026 год- 10 процентов</w:t>
            </w:r>
            <w:r w:rsidR="00F54617">
              <w:rPr>
                <w:sz w:val="24"/>
                <w:szCs w:val="24"/>
              </w:rPr>
              <w:t>, 2027 год – 10</w:t>
            </w:r>
            <w:r w:rsidR="00F54617">
              <w:rPr>
                <w:sz w:val="24"/>
                <w:szCs w:val="24"/>
              </w:rPr>
              <w:t xml:space="preserve">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 xml:space="preserve">, 2025 </w:t>
            </w:r>
            <w:r w:rsidR="00EC6F1D">
              <w:rPr>
                <w:sz w:val="24"/>
                <w:szCs w:val="24"/>
              </w:rPr>
              <w:t>год – 100 процентов, 2026 год – 100 процентов</w:t>
            </w:r>
            <w:r w:rsidR="00F54617">
              <w:rPr>
                <w:sz w:val="24"/>
                <w:szCs w:val="24"/>
              </w:rPr>
              <w:t>, 2027 год – 100</w:t>
            </w:r>
            <w:r w:rsidR="00F54617">
              <w:rPr>
                <w:sz w:val="24"/>
                <w:szCs w:val="24"/>
              </w:rPr>
              <w:t xml:space="preserve"> </w:t>
            </w:r>
            <w:proofErr w:type="gramStart"/>
            <w:r w:rsidR="00F54617">
              <w:rPr>
                <w:sz w:val="24"/>
                <w:szCs w:val="24"/>
              </w:rPr>
              <w:t>процентов</w:t>
            </w:r>
            <w:r w:rsidR="00F54617">
              <w:rPr>
                <w:sz w:val="24"/>
                <w:szCs w:val="24"/>
              </w:rPr>
              <w:t xml:space="preserve"> </w:t>
            </w:r>
            <w:r w:rsidR="00EC6F1D">
              <w:rPr>
                <w:sz w:val="24"/>
                <w:szCs w:val="24"/>
              </w:rPr>
              <w:t>)</w:t>
            </w:r>
            <w:proofErr w:type="gramEnd"/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</w:t>
            </w:r>
            <w:r w:rsidR="00F54617">
              <w:rPr>
                <w:sz w:val="24"/>
                <w:szCs w:val="24"/>
              </w:rPr>
              <w:t>, 2027</w:t>
            </w:r>
            <w:r w:rsidR="00F54617">
              <w:rPr>
                <w:sz w:val="24"/>
                <w:szCs w:val="24"/>
              </w:rPr>
              <w:t xml:space="preserve"> год – 100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>, 2025 год –</w:t>
            </w:r>
            <w:r w:rsidR="00EC6F1D">
              <w:rPr>
                <w:sz w:val="24"/>
                <w:szCs w:val="24"/>
              </w:rPr>
              <w:t xml:space="preserve"> 100 процентов, 2026 год-100 процентов</w:t>
            </w:r>
            <w:r w:rsidR="00F54617">
              <w:rPr>
                <w:sz w:val="24"/>
                <w:szCs w:val="24"/>
              </w:rPr>
              <w:t>, 2027</w:t>
            </w:r>
            <w:r w:rsidR="00F54617">
              <w:rPr>
                <w:sz w:val="24"/>
                <w:szCs w:val="24"/>
              </w:rPr>
              <w:t xml:space="preserve"> год – 100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18,7 км, 2020 год – 18,7 км, 2021 год – 18,7 км, 2022 год – 18,7 км, 2023 год – 18,7 км</w:t>
            </w:r>
            <w:r w:rsidR="004A6CE6">
              <w:rPr>
                <w:sz w:val="24"/>
                <w:szCs w:val="24"/>
              </w:rPr>
              <w:t>, 2024 год – 18,7 км</w:t>
            </w:r>
            <w:r w:rsidR="00EC6F1D">
              <w:rPr>
                <w:sz w:val="24"/>
                <w:szCs w:val="24"/>
              </w:rPr>
              <w:t>, 2025 год – 18,7 км, 2026 год – 18,7 км</w:t>
            </w:r>
            <w:r w:rsidR="00F54617">
              <w:rPr>
                <w:sz w:val="24"/>
                <w:szCs w:val="24"/>
              </w:rPr>
              <w:t>, 2027 год – 18,7 км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  <w:r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5,1 км, 2020 год – 5,1 км, 2021 год – 5,1 км, 2022 год – 5,1 км, 2023 год – 5,1 км</w:t>
            </w:r>
            <w:r w:rsidR="004A6CE6">
              <w:rPr>
                <w:sz w:val="24"/>
                <w:szCs w:val="24"/>
              </w:rPr>
              <w:t>, 2024 год – 5,1 км</w:t>
            </w:r>
            <w:r w:rsidR="00EC6F1D">
              <w:rPr>
                <w:sz w:val="24"/>
                <w:szCs w:val="24"/>
              </w:rPr>
              <w:t>, 2025 год – 5,1 км, 2026 год-5,1 км</w:t>
            </w:r>
            <w:r w:rsidR="00F54617">
              <w:rPr>
                <w:sz w:val="24"/>
                <w:szCs w:val="24"/>
              </w:rPr>
              <w:t>, 2027 год – 5,1 км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2D05F6" w:rsidRDefault="002D05F6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2D05F6" w:rsidRDefault="002D05F6" w:rsidP="002D05F6">
      <w:pPr>
        <w:autoSpaceDE w:val="0"/>
        <w:ind w:left="360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Эффективность развития инфраструктуры в Егоровском сельском поселении напрямую зависит от развития жилищно-коммунального хозяйства, качественного содержания автомобильных дорог. Подпрограмма представляет собой комплекс мероприятий, направленных на поэтапное развитие местных вопросов.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состояние водных объектов;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развития инфраструктуры Егоровского сельского поселения Тарского муниципального района, совершенствование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модернизацию и развитие автомобильных дорог, развитию жилищно-коммунального хозяйства.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2D05F6" w:rsidRDefault="002D05F6" w:rsidP="002D05F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1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- недостаточная координация действий органов местного самоуправления </w:t>
      </w:r>
      <w:r>
        <w:rPr>
          <w:spacing w:val="-2"/>
          <w:sz w:val="24"/>
          <w:szCs w:val="24"/>
          <w:lang w:eastAsia="ru-RU"/>
        </w:rPr>
        <w:t>Егоровского</w:t>
      </w:r>
      <w:r>
        <w:rPr>
          <w:sz w:val="24"/>
          <w:szCs w:val="24"/>
          <w:lang w:eastAsia="ru-RU"/>
        </w:rPr>
        <w:t xml:space="preserve"> сельского поселения в решении задач по поддержке инвестиционных проектов;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 не в полном объеме выделение средств, предусмотренных на реализацию подпрограммы.</w:t>
      </w:r>
    </w:p>
    <w:p w:rsidR="002D05F6" w:rsidRDefault="002D05F6" w:rsidP="002D05F6">
      <w:pPr>
        <w:autoSpaceDE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 Цель и задачи подпрограммы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инфраструктуры. В соответствии с поставленной целью подпрограмма ориентирована на решение следующей задачи - развитие инфраструктуры Егоровского сельского поселения Тарского муниципального района Омской области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2D05F6" w:rsidRDefault="002D05F6" w:rsidP="002D05F6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F54617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2D05F6" w:rsidRDefault="002D05F6" w:rsidP="00187F1D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Развитие жилищно-коммунального хозяйства в Егоровском сельском поселении;</w:t>
      </w:r>
    </w:p>
    <w:p w:rsidR="002D05F6" w:rsidRDefault="002D05F6" w:rsidP="002D05F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Модернизация и развитие автомобильных дорог и инженерных сооружений на них в Егоровском сельском поселении.</w:t>
      </w:r>
    </w:p>
    <w:p w:rsidR="002D05F6" w:rsidRDefault="00187F1D" w:rsidP="002D05F6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 xml:space="preserve">Основное мероприятие </w:t>
      </w:r>
      <w:proofErr w:type="gramStart"/>
      <w:r>
        <w:rPr>
          <w:sz w:val="24"/>
          <w:szCs w:val="24"/>
          <w:lang w:eastAsia="ru-RU"/>
        </w:rPr>
        <w:t>1.</w:t>
      </w:r>
      <w:r w:rsidR="002D05F6">
        <w:rPr>
          <w:sz w:val="24"/>
          <w:szCs w:val="24"/>
          <w:lang w:eastAsia="ru-RU"/>
        </w:rPr>
        <w:t>«</w:t>
      </w:r>
      <w:proofErr w:type="gramEnd"/>
      <w:r w:rsidR="002D05F6">
        <w:rPr>
          <w:sz w:val="24"/>
          <w:szCs w:val="24"/>
          <w:lang w:eastAsia="ru-RU"/>
        </w:rPr>
        <w:t>Развитие жилищно-коммунального хозяйства в Егоровском сельском поселении».</w:t>
      </w:r>
      <w:r w:rsidR="002D05F6">
        <w:rPr>
          <w:rFonts w:eastAsia="Calibri"/>
          <w:sz w:val="24"/>
          <w:szCs w:val="24"/>
        </w:rPr>
        <w:t xml:space="preserve"> Данное мероприятие включает в себя работы по ремонту и содержанию системы уличного освещения, организацию сбора мусора в поселении, создание условий для массового отдыха населения, </w:t>
      </w:r>
      <w:proofErr w:type="gramStart"/>
      <w:r w:rsidR="002D05F6">
        <w:rPr>
          <w:rFonts w:eastAsia="Calibri"/>
          <w:sz w:val="24"/>
          <w:szCs w:val="24"/>
        </w:rPr>
        <w:t>благоустройство  населенных</w:t>
      </w:r>
      <w:proofErr w:type="gramEnd"/>
      <w:r w:rsidR="002D05F6">
        <w:rPr>
          <w:rFonts w:eastAsia="Calibri"/>
          <w:sz w:val="24"/>
          <w:szCs w:val="24"/>
        </w:rPr>
        <w:t xml:space="preserve"> пунктов и содержание мест захоронения. </w:t>
      </w: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>Основное мероприятие 2. «Модернизация и развитие автомобильных дорог и инженерных сооружений на них в Егоровском сельском поселении».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Данное мероприятие включает в себя ремонт и содержания межпоселковых автомобильных дорог на территории Егоровского сельского поселения.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Раздел 6. Описание мероприятий и целевых индикаторов их выполнения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0A04DC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- </w:t>
      </w:r>
      <w:r w:rsidR="005F4066">
        <w:rPr>
          <w:sz w:val="24"/>
          <w:szCs w:val="24"/>
        </w:rPr>
        <w:t xml:space="preserve">Доля протяженности улиц, </w:t>
      </w:r>
      <w:r w:rsidR="005F4066" w:rsidRPr="00757827">
        <w:rPr>
          <w:sz w:val="24"/>
          <w:szCs w:val="24"/>
        </w:rPr>
        <w:t>имеющих освещения к общей протяженности улиц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</w:t>
      </w:r>
      <w:r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- протяженность освященных улиц, км.;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Б – общая протяженность улиц, км.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- Доля площади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 к общей площади мест захоронений.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5F4066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площадь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общей площади мест захоронений,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населения, охваченного сбором и вывозом бытовых отходов и мусора</w:t>
      </w:r>
      <w:r>
        <w:rPr>
          <w:sz w:val="24"/>
          <w:szCs w:val="24"/>
        </w:rPr>
        <w:t xml:space="preserve">. 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Р3 = А / Б x 100%, где: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</w:t>
      </w:r>
      <w:r>
        <w:rPr>
          <w:sz w:val="24"/>
          <w:szCs w:val="24"/>
        </w:rPr>
        <w:t>количество жителей, чел</w:t>
      </w:r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proofErr w:type="gramStart"/>
      <w:r>
        <w:rPr>
          <w:sz w:val="24"/>
          <w:szCs w:val="24"/>
        </w:rPr>
        <w:t>фактическое количество жителей</w:t>
      </w:r>
      <w:proofErr w:type="gramEnd"/>
      <w:r>
        <w:rPr>
          <w:sz w:val="24"/>
          <w:szCs w:val="24"/>
        </w:rPr>
        <w:t xml:space="preserve"> охваченное сбором и вывозом бытовых отходов и мусора, чел.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. Доля площади мест массового отдыха, соответствующих санитарно-экологическим требованиям к общей площади мест массового отдыха жителей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число мест массового отдыха всего, шт.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число мест массового отдыха, соответствующих санитарно-экологическим требованиям, шт.</w:t>
      </w:r>
    </w:p>
    <w:p w:rsidR="00865838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переданной субсидии юридическим лицам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 w:rsidR="00CA5BD3">
        <w:rPr>
          <w:sz w:val="24"/>
          <w:szCs w:val="24"/>
        </w:rPr>
        <w:t>всего субсидий юридическим лицам, руб</w:t>
      </w:r>
      <w:r>
        <w:rPr>
          <w:sz w:val="24"/>
          <w:szCs w:val="24"/>
        </w:rPr>
        <w:t>.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 w:rsidR="00CA5BD3">
        <w:rPr>
          <w:sz w:val="24"/>
          <w:szCs w:val="24"/>
        </w:rPr>
        <w:t>переданная субсидия юридическим лицам, руб.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Доля населения, охваченная электро-, тепло-, газо-, водоснабжением.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 население, охваченное электро-, тепло-, газо-, водоснабжением, чел.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населения, чел.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A04DC">
        <w:rPr>
          <w:sz w:val="24"/>
          <w:szCs w:val="24"/>
        </w:rPr>
        <w:t xml:space="preserve">-. </w:t>
      </w:r>
      <w:r w:rsidRPr="00A43D5F">
        <w:rPr>
          <w:sz w:val="24"/>
          <w:szCs w:val="24"/>
        </w:rPr>
        <w:t>Доля котельных, обеспеченных резервными источниками электроснабжения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="000A04DC">
        <w:rPr>
          <w:sz w:val="24"/>
          <w:szCs w:val="24"/>
        </w:rPr>
        <w:t xml:space="preserve"> = А</w:t>
      </w:r>
      <w:r w:rsidR="000A04DC" w:rsidRPr="000A04DC">
        <w:rPr>
          <w:sz w:val="24"/>
          <w:szCs w:val="24"/>
        </w:rPr>
        <w:t xml:space="preserve"> x 100%</w:t>
      </w:r>
      <w:r w:rsidR="000A04DC">
        <w:rPr>
          <w:sz w:val="24"/>
          <w:szCs w:val="24"/>
        </w:rPr>
        <w:t xml:space="preserve"> / Б</w:t>
      </w:r>
      <w:r w:rsidR="000A04DC" w:rsidRPr="000A04DC">
        <w:rPr>
          <w:sz w:val="24"/>
          <w:szCs w:val="24"/>
        </w:rPr>
        <w:t>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Количество источников электроснабжения, шт</w:t>
      </w:r>
      <w:r w:rsidRPr="000A04DC">
        <w:rPr>
          <w:sz w:val="24"/>
          <w:szCs w:val="24"/>
        </w:rPr>
        <w:t>.</w:t>
      </w:r>
    </w:p>
    <w:p w:rsidR="005F4066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котельных, шт.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Обеспечение содержания дорог общего пользования муниципального значения –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- Обеспечение ремонта автомобильных дорог общего пользования.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Р9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Мероприятия подпрограммы разработаны на основе мониторинга ситуации, сложившейся в жилищной сфере, с учетом имеющихся ресурсов. Их осуществление позволит обеспечить достижение социально-экономических результатов.</w:t>
      </w:r>
    </w:p>
    <w:p w:rsidR="002D05F6" w:rsidRDefault="002D05F6" w:rsidP="002D05F6">
      <w:pPr>
        <w:autoSpaceDE w:val="0"/>
        <w:autoSpaceDN w:val="0"/>
        <w:adjustRightInd w:val="0"/>
        <w:ind w:firstLine="53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2D05F6" w:rsidRDefault="002D05F6" w:rsidP="00187F1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2D05F6" w:rsidRDefault="002D05F6" w:rsidP="002D05F6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F54617">
        <w:rPr>
          <w:sz w:val="24"/>
          <w:szCs w:val="24"/>
          <w:lang w:eastAsia="ru-RU"/>
        </w:rPr>
        <w:t>11584351,20</w:t>
      </w:r>
      <w:r w:rsidR="002F219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645051,68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667485,66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667474,34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412702,91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634685,10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926378,00 рублей;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1</w:t>
      </w:r>
      <w:r w:rsidR="00D153E1">
        <w:rPr>
          <w:sz w:val="24"/>
          <w:szCs w:val="24"/>
          <w:lang w:eastAsia="ru-RU"/>
        </w:rPr>
        <w:t>211449,88</w:t>
      </w:r>
      <w:r>
        <w:rPr>
          <w:sz w:val="24"/>
          <w:szCs w:val="24"/>
          <w:lang w:eastAsia="ru-RU"/>
        </w:rPr>
        <w:t xml:space="preserve"> рублей;</w:t>
      </w:r>
    </w:p>
    <w:p w:rsidR="002D05F6" w:rsidRDefault="002F2192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1061362,55</w:t>
      </w:r>
      <w:r w:rsidR="002D05F6">
        <w:rPr>
          <w:sz w:val="24"/>
          <w:szCs w:val="24"/>
          <w:lang w:eastAsia="ru-RU"/>
        </w:rPr>
        <w:t xml:space="preserve"> рублей;</w:t>
      </w:r>
    </w:p>
    <w:p w:rsidR="002D05F6" w:rsidRDefault="00EE0FF9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1003104,21</w:t>
      </w:r>
      <w:r w:rsidR="002D05F6">
        <w:rPr>
          <w:sz w:val="24"/>
          <w:szCs w:val="24"/>
          <w:lang w:eastAsia="ru-RU"/>
        </w:rPr>
        <w:t xml:space="preserve"> рублей.</w:t>
      </w:r>
    </w:p>
    <w:p w:rsidR="00AF7896" w:rsidRDefault="00AF789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="00EC6F1D">
        <w:rPr>
          <w:sz w:val="24"/>
          <w:szCs w:val="24"/>
          <w:lang w:eastAsia="ru-RU"/>
        </w:rPr>
        <w:t>2023 году -     989631,15</w:t>
      </w:r>
      <w:r w:rsidR="00C84C42">
        <w:rPr>
          <w:sz w:val="24"/>
          <w:szCs w:val="24"/>
          <w:lang w:eastAsia="ru-RU"/>
        </w:rPr>
        <w:t xml:space="preserve"> рублей;</w:t>
      </w:r>
    </w:p>
    <w:p w:rsidR="00C84C42" w:rsidRDefault="00C84C42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F54617">
        <w:rPr>
          <w:sz w:val="24"/>
          <w:szCs w:val="24"/>
          <w:lang w:eastAsia="ru-RU"/>
        </w:rPr>
        <w:t xml:space="preserve">     1019589,00</w:t>
      </w:r>
      <w:r w:rsidR="007E0B46">
        <w:rPr>
          <w:sz w:val="24"/>
          <w:szCs w:val="24"/>
          <w:lang w:eastAsia="ru-RU"/>
        </w:rPr>
        <w:t xml:space="preserve"> рублей;</w:t>
      </w:r>
    </w:p>
    <w:p w:rsidR="007E0B46" w:rsidRDefault="007E0B4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Pr="00EE0FF9">
        <w:rPr>
          <w:sz w:val="24"/>
          <w:szCs w:val="24"/>
          <w:lang w:eastAsia="ru-RU"/>
        </w:rPr>
        <w:t>2025 году -</w:t>
      </w:r>
      <w:r w:rsidR="00F54617">
        <w:rPr>
          <w:sz w:val="24"/>
          <w:szCs w:val="24"/>
          <w:lang w:eastAsia="ru-RU"/>
        </w:rPr>
        <w:t xml:space="preserve">     770136,72 </w:t>
      </w:r>
      <w:r w:rsidR="00EC6F1D">
        <w:rPr>
          <w:sz w:val="24"/>
          <w:szCs w:val="24"/>
          <w:lang w:eastAsia="ru-RU"/>
        </w:rPr>
        <w:t>рублей;</w:t>
      </w:r>
    </w:p>
    <w:p w:rsidR="00EC6F1D" w:rsidRDefault="00F54617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 691700,00 рублей;</w:t>
      </w:r>
    </w:p>
    <w:p w:rsidR="00F54617" w:rsidRDefault="00F54617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 888600,00 рублей.</w:t>
      </w:r>
      <w:bookmarkStart w:id="0" w:name="_GoBack"/>
      <w:bookmarkEnd w:id="0"/>
    </w:p>
    <w:p w:rsidR="002D05F6" w:rsidRDefault="002D05F6" w:rsidP="00AF7896">
      <w:pPr>
        <w:rPr>
          <w:sz w:val="24"/>
          <w:szCs w:val="24"/>
          <w:lang w:eastAsia="ru-RU"/>
        </w:rPr>
      </w:pPr>
    </w:p>
    <w:p w:rsidR="001C60A5" w:rsidRDefault="001C60A5" w:rsidP="005B1195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2D05F6" w:rsidRDefault="002D05F6" w:rsidP="002D05F6">
      <w:pPr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поддержать </w:t>
      </w:r>
      <w:proofErr w:type="spellStart"/>
      <w:r>
        <w:rPr>
          <w:sz w:val="24"/>
          <w:szCs w:val="24"/>
          <w:lang w:eastAsia="ru-RU"/>
        </w:rPr>
        <w:t>внутрипоселковые</w:t>
      </w:r>
      <w:proofErr w:type="spellEnd"/>
      <w:r>
        <w:rPr>
          <w:sz w:val="24"/>
          <w:szCs w:val="24"/>
          <w:lang w:eastAsia="ru-RU"/>
        </w:rPr>
        <w:t xml:space="preserve"> автомобильные дороги на уровне, соответствующем категории дороги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обеспечить население качественным уличным освещением;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улучшить благоустройство населенных пунктов поселения;</w:t>
      </w:r>
    </w:p>
    <w:p w:rsidR="002D05F6" w:rsidRDefault="002D05F6" w:rsidP="002D05F6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надлежаще содержать места захоронения;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p w:rsidR="002D05F6" w:rsidRPr="00187F1D" w:rsidRDefault="00187F1D" w:rsidP="002D05F6">
      <w:pPr>
        <w:autoSpaceDE w:val="0"/>
        <w:autoSpaceDN w:val="0"/>
        <w:adjustRightInd w:val="0"/>
        <w:ind w:firstLine="709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</w:t>
      </w:r>
      <w:r w:rsidR="002D05F6" w:rsidRPr="00187F1D">
        <w:rPr>
          <w:b/>
          <w:sz w:val="24"/>
          <w:szCs w:val="24"/>
          <w:lang w:eastAsia="ru-RU"/>
        </w:rPr>
        <w:t>. Описание системы управления реализацией подпрограммы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</w:t>
      </w:r>
      <w:proofErr w:type="gramStart"/>
      <w:r>
        <w:rPr>
          <w:kern w:val="2"/>
          <w:sz w:val="24"/>
          <w:szCs w:val="24"/>
          <w:lang w:eastAsia="ru-RU"/>
        </w:rPr>
        <w:t>исполнителем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 предусматривает организацию выполнения </w:t>
      </w:r>
      <w:proofErr w:type="gramStart"/>
      <w:r>
        <w:rPr>
          <w:kern w:val="2"/>
          <w:sz w:val="24"/>
          <w:szCs w:val="24"/>
          <w:lang w:eastAsia="ru-RU"/>
        </w:rPr>
        <w:t>мероприятий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исполнителем.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её выполнение и конечные результаты реализации подпрограммы.</w:t>
      </w:r>
    </w:p>
    <w:p w:rsidR="00E15F7F" w:rsidRPr="00850E99" w:rsidRDefault="00E15F7F" w:rsidP="002D05F6">
      <w:pPr>
        <w:jc w:val="both"/>
        <w:rPr>
          <w:sz w:val="24"/>
          <w:szCs w:val="24"/>
        </w:rPr>
      </w:pPr>
    </w:p>
    <w:sectPr w:rsidR="00E15F7F" w:rsidRPr="00850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4"/>
    <w:rsid w:val="000A04DC"/>
    <w:rsid w:val="00187F1D"/>
    <w:rsid w:val="001C60A5"/>
    <w:rsid w:val="002914FF"/>
    <w:rsid w:val="002D05F6"/>
    <w:rsid w:val="002F2192"/>
    <w:rsid w:val="00302DE8"/>
    <w:rsid w:val="0030692B"/>
    <w:rsid w:val="00321FAC"/>
    <w:rsid w:val="003E4E74"/>
    <w:rsid w:val="00472D79"/>
    <w:rsid w:val="004A6CE6"/>
    <w:rsid w:val="005B1195"/>
    <w:rsid w:val="005F4066"/>
    <w:rsid w:val="006721E3"/>
    <w:rsid w:val="007A2CD9"/>
    <w:rsid w:val="007E0B46"/>
    <w:rsid w:val="0082398C"/>
    <w:rsid w:val="00850E99"/>
    <w:rsid w:val="00865838"/>
    <w:rsid w:val="009E32E0"/>
    <w:rsid w:val="00A80071"/>
    <w:rsid w:val="00AF7896"/>
    <w:rsid w:val="00B14692"/>
    <w:rsid w:val="00C4367B"/>
    <w:rsid w:val="00C84C42"/>
    <w:rsid w:val="00CA5BD3"/>
    <w:rsid w:val="00D153E1"/>
    <w:rsid w:val="00D774CC"/>
    <w:rsid w:val="00D8432F"/>
    <w:rsid w:val="00E15F7F"/>
    <w:rsid w:val="00EC6F1D"/>
    <w:rsid w:val="00EE0FF9"/>
    <w:rsid w:val="00EE381A"/>
    <w:rsid w:val="00F5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518206"/>
  <w15:chartTrackingRefBased/>
  <w15:docId w15:val="{07460E9B-9893-43F4-BB77-644C3D8D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5F6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7</Pages>
  <Words>2234</Words>
  <Characters>12736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2020-10-09T03:44:00Z</dcterms:created>
  <dcterms:modified xsi:type="dcterms:W3CDTF">2024-11-21T08:55:00Z</dcterms:modified>
</cp:coreProperties>
</file>